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sz w:val="42"/>
          <w:szCs w:val="42"/>
        </w:rPr>
      </w:pPr>
      <w:bookmarkStart w:colFirst="0" w:colLast="0" w:name="_2vnhfuumg1ox" w:id="0"/>
      <w:bookmarkEnd w:id="0"/>
      <w:r w:rsidDel="00000000" w:rsidR="00000000" w:rsidRPr="00000000">
        <w:rPr>
          <w:sz w:val="42"/>
          <w:szCs w:val="42"/>
          <w:rtl w:val="0"/>
        </w:rPr>
        <w:t xml:space="preserve">Tady jsou tři důvody, proč se pletete o středověku!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 lidském podvědomí je středověk temný, zapáchající a špinavý. Z oken se do ulic vylévají kýble plné výkalů, někdo v dáli zase umírá na mor. Ale mnoho lidí má o této honosné etapě lidstva odlišnou představu. Můžeme za to vinit například Hollywood. </w:t>
      </w:r>
    </w:p>
    <w:p w:rsidR="00000000" w:rsidDel="00000000" w:rsidP="00000000" w:rsidRDefault="00000000" w:rsidRPr="00000000" w14:paraId="00000005">
      <w:pPr>
        <w:pStyle w:val="Subtitle"/>
        <w:rPr/>
      </w:pPr>
      <w:bookmarkStart w:colFirst="0" w:colLast="0" w:name="_ww7qzvveg5t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Subtitle"/>
        <w:rPr/>
      </w:pPr>
      <w:bookmarkStart w:colFirst="0" w:colLast="0" w:name="_2199eoppcyet" w:id="2"/>
      <w:bookmarkEnd w:id="2"/>
      <w:r w:rsidDel="00000000" w:rsidR="00000000" w:rsidRPr="00000000">
        <w:rPr>
          <w:rtl w:val="0"/>
        </w:rPr>
        <w:t xml:space="preserve">Středověká móda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Znáte to moc dobře z filmů, lidé chodí oblečeni v jednoduchých kusech hadrů, které mnohdy připomínají pytel brambor. Barva, která dominuje, je hnědá, černá či šedá. Ale to je jen chabý mýtus vytvořený za účelem zesměšnit tuto dobu a ukázat ji v negativním světle. Po staletí jsou lidé v jádru stejní. Drahý čtenáři, vy byste se rád oblékal do odporných, ušmudlaných hadrů bez barev? Lidé měli odjakživa rádi barvičky a tehdy to nebyla výjimka. Móda se odvíjela od tehdejších šlechticů, kteří občas až směšně kombinovali barvy dohromady. Rolníci se často oblékali do modré, zelené, žluté a někdy i červené. Lidé si látky barvili z dostupných rostlin. Za to černá byla velice drahá a těžko udržitelná, protože se po čase vymyla.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Subtitle"/>
        <w:rPr/>
      </w:pPr>
      <w:bookmarkStart w:colFirst="0" w:colLast="0" w:name="_1644buskxfur" w:id="3"/>
      <w:bookmarkEnd w:id="3"/>
      <w:r w:rsidDel="00000000" w:rsidR="00000000" w:rsidRPr="00000000">
        <w:rPr>
          <w:rtl w:val="0"/>
        </w:rPr>
        <w:t xml:space="preserve">Nikdo se nekoupal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Drahý čtenáři, vy snad rád zapácháte? Máte rád/a pocit mastnoty na svém obličeji? Samozřejmě, že ne! A tehdejší lidé to měli stejně jako vy. Hygiena se sice nemohla rovnat nynějším standardům, ale byla velice přítomna. Tak jako dnes, i tehdy byla ostuda se projít po ulici s ušmudlaným obličejem a nepříjemným zápachem. Tehdy si navíc lidé mysleli, že mor se šíří zápachy. Ačkoliv si pouze smetánka mohla dovolit luxusnější mýdla a voňavky, jejich alternativy nevysály lidem kompletně jmění. Pro obyčejnější byly také dostupné lázně, které byly součástí měst a větších vesnic. O mytí se starali lazebníci a také byl dostupný bradýř pro stříhání.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Subtitle"/>
        <w:rPr/>
      </w:pPr>
      <w:bookmarkStart w:colFirst="0" w:colLast="0" w:name="_avwf4hafawv2" w:id="4"/>
      <w:bookmarkEnd w:id="4"/>
      <w:r w:rsidDel="00000000" w:rsidR="00000000" w:rsidRPr="00000000">
        <w:rPr>
          <w:rtl w:val="0"/>
        </w:rPr>
        <w:t xml:space="preserve">Dožívali se velice nízkého věku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Je sice pravda, že spousta lidí mohla skonat za nešťastných podmínek brzy, ale největší úmrtnost hrozila v dětství. Nemluvňata, batolata a děti umíraly na různé nemoci, po konzumaci nepřevařené vody nebo kvůli úmrtí matky při porodu. Jakmile ale přišla dospělost, přišla i větší šance dožít se vysokého věku. Vezměte si například našeho národního hrdinu Jana Žižku, který se dožil krásných 63–64 let. A to ten chlap nevedl klidný život!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8391" w:orient="portrait"/>
      <w:pgMar w:bottom="1440.0000000000002" w:top="1440.0000000000002" w:left="1440.0000000000002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